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6" w:rsidRPr="009F713A" w:rsidRDefault="00256D5F" w:rsidP="000346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Arial"/>
          <w:noProof/>
          <w:color w:val="5F497A" w:themeColor="accent4" w:themeShade="BF"/>
          <w:sz w:val="36"/>
          <w:szCs w:val="36"/>
        </w:rPr>
      </w:pPr>
      <w:r w:rsidRPr="00256D5F">
        <w:rPr>
          <w:rFonts w:ascii="Britannic Bold" w:hAnsi="Britannic Bold"/>
          <w:noProof/>
          <w:color w:val="5F497A" w:themeColor="accent4" w:themeShade="BF"/>
          <w:sz w:val="36"/>
          <w:szCs w:val="36"/>
        </w:rPr>
        <w:pict>
          <v:rect id="_x0000_s1026" style="position:absolute;left:0;text-align:left;margin-left:67.5pt;margin-top:39.6pt;width:655.5pt;height:65.4pt;z-index:-251658752;mso-position-horizontal-relative:page;mso-position-vertical-relative:page" o:allowincell="f" filled="f" stroked="f" strokeweight="0">
            <w10:wrap anchorx="page" anchory="page"/>
          </v:rect>
        </w:pict>
      </w:r>
      <w:r w:rsidR="00034676" w:rsidRPr="009F713A">
        <w:rPr>
          <w:rFonts w:ascii="Britannic Bold" w:hAnsi="Britannic Bold" w:cs="Arial"/>
          <w:b/>
          <w:noProof/>
          <w:color w:val="5F497A" w:themeColor="accent4" w:themeShade="BF"/>
          <w:sz w:val="36"/>
          <w:szCs w:val="36"/>
        </w:rPr>
        <w:t xml:space="preserve">PITTSBURGH PUBLIC SCHOOLS </w:t>
      </w:r>
      <w:r w:rsidR="00034676" w:rsidRPr="009F713A">
        <w:rPr>
          <w:rFonts w:ascii="Britannic Bold" w:hAnsi="Britannic Bold" w:cs="Arial"/>
          <w:noProof/>
          <w:color w:val="5F497A" w:themeColor="accent4" w:themeShade="BF"/>
          <w:sz w:val="36"/>
          <w:szCs w:val="36"/>
        </w:rPr>
        <w:t>– Minority/Women Business Department</w:t>
      </w:r>
    </w:p>
    <w:p w:rsidR="00034676" w:rsidRPr="009F713A" w:rsidRDefault="00034676" w:rsidP="000346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713A">
        <w:rPr>
          <w:rFonts w:ascii="Arial" w:hAnsi="Arial" w:cs="Arial"/>
          <w:b/>
          <w:color w:val="000000"/>
          <w:sz w:val="24"/>
          <w:szCs w:val="24"/>
        </w:rPr>
        <w:t xml:space="preserve">EBE Commitments by EBE subtypes </w:t>
      </w:r>
      <w:r w:rsidRPr="009F713A">
        <w:rPr>
          <w:rFonts w:ascii="Arial" w:hAnsi="Arial" w:cs="Arial"/>
          <w:b/>
          <w:sz w:val="24"/>
          <w:szCs w:val="24"/>
        </w:rPr>
        <w:t>(</w:t>
      </w:r>
      <w:r w:rsidRPr="009F713A">
        <w:rPr>
          <w:rFonts w:ascii="Arial" w:hAnsi="Arial" w:cs="Arial"/>
          <w:b/>
          <w:i/>
          <w:sz w:val="24"/>
          <w:szCs w:val="24"/>
        </w:rPr>
        <w:t>Business/Finance Agenda</w:t>
      </w:r>
      <w:r w:rsidRPr="009F713A">
        <w:rPr>
          <w:rFonts w:ascii="Arial" w:hAnsi="Arial" w:cs="Arial"/>
          <w:b/>
          <w:sz w:val="24"/>
          <w:szCs w:val="24"/>
        </w:rPr>
        <w:t xml:space="preserve">)                         </w:t>
      </w:r>
    </w:p>
    <w:p w:rsidR="00034676" w:rsidRPr="00325544" w:rsidRDefault="00E70BFF" w:rsidP="000346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E70BFF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855D9">
        <w:rPr>
          <w:rFonts w:ascii="Arial" w:hAnsi="Arial" w:cs="Arial"/>
          <w:b/>
          <w:sz w:val="24"/>
          <w:szCs w:val="24"/>
        </w:rPr>
        <w:t>Quarter</w:t>
      </w:r>
      <w:r>
        <w:rPr>
          <w:rFonts w:ascii="Arial" w:hAnsi="Arial" w:cs="Arial"/>
          <w:b/>
          <w:sz w:val="24"/>
          <w:szCs w:val="24"/>
        </w:rPr>
        <w:t xml:space="preserve"> 2011 </w:t>
      </w:r>
      <w:r w:rsidRPr="00E70BFF">
        <w:rPr>
          <w:rFonts w:ascii="Arial" w:hAnsi="Arial" w:cs="Arial"/>
          <w:i/>
        </w:rPr>
        <w:t>(July – September)</w:t>
      </w:r>
      <w:r w:rsidR="00325544" w:rsidRPr="00325544">
        <w:rPr>
          <w:rFonts w:ascii="Arial" w:hAnsi="Arial" w:cs="Arial"/>
          <w:sz w:val="24"/>
          <w:szCs w:val="24"/>
        </w:rPr>
        <w:t xml:space="preserve"> Summary of Bids and Consulting Awards</w:t>
      </w:r>
    </w:p>
    <w:p w:rsidR="00034676" w:rsidRPr="00571746" w:rsidRDefault="00034676" w:rsidP="000346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LightShading-Accent4"/>
        <w:tblW w:w="14220" w:type="dxa"/>
        <w:tblInd w:w="-252" w:type="dxa"/>
        <w:tblLayout w:type="fixed"/>
        <w:tblLook w:val="04A0"/>
      </w:tblPr>
      <w:tblGrid>
        <w:gridCol w:w="990"/>
        <w:gridCol w:w="4320"/>
        <w:gridCol w:w="1260"/>
        <w:gridCol w:w="990"/>
        <w:gridCol w:w="1170"/>
        <w:gridCol w:w="1170"/>
        <w:gridCol w:w="990"/>
        <w:gridCol w:w="3330"/>
      </w:tblGrid>
      <w:tr w:rsidR="00034676" w:rsidRPr="00323DCA" w:rsidTr="00CC3923">
        <w:trPr>
          <w:cnfStyle w:val="100000000000"/>
        </w:trPr>
        <w:tc>
          <w:tcPr>
            <w:cnfStyle w:val="001000000000"/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9855D9">
            <w:pPr>
              <w:jc w:val="center"/>
              <w:rPr>
                <w:rFonts w:ascii="Californian FB" w:hAnsi="Californian FB"/>
                <w:color w:val="auto"/>
              </w:rPr>
            </w:pPr>
            <w:r>
              <w:rPr>
                <w:rFonts w:ascii="Californian FB" w:hAnsi="Californian FB"/>
                <w:color w:val="auto"/>
              </w:rPr>
              <w:t xml:space="preserve">                                                      </w:t>
            </w:r>
            <w:r w:rsidR="009855D9">
              <w:rPr>
                <w:rFonts w:ascii="Californian FB" w:hAnsi="Californian FB"/>
                <w:color w:val="auto"/>
              </w:rPr>
              <w:t>Month</w:t>
            </w:r>
          </w:p>
        </w:tc>
        <w:tc>
          <w:tcPr>
            <w:tcW w:w="432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Sealed Bid Construction Projects</w:t>
            </w:r>
          </w:p>
        </w:tc>
        <w:tc>
          <w:tcPr>
            <w:tcW w:w="126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Contract Amount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EBE or ARRA</w:t>
            </w:r>
          </w:p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Goal</w:t>
            </w:r>
          </w:p>
        </w:tc>
        <w:tc>
          <w:tcPr>
            <w:tcW w:w="117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EBE Type</w:t>
            </w:r>
          </w:p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MBE $</w:t>
            </w:r>
          </w:p>
        </w:tc>
        <w:tc>
          <w:tcPr>
            <w:tcW w:w="117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EBE Type</w:t>
            </w:r>
          </w:p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WBE $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EBE Type</w:t>
            </w:r>
          </w:p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DBE $</w:t>
            </w:r>
          </w:p>
        </w:tc>
        <w:tc>
          <w:tcPr>
            <w:tcW w:w="333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Comments</w:t>
            </w:r>
          </w:p>
        </w:tc>
      </w:tr>
      <w:tr w:rsidR="00E70BFF" w:rsidRPr="0072508F" w:rsidTr="004B6214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0BFF" w:rsidRDefault="00E70BFF" w:rsidP="006C38B7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July</w:t>
            </w:r>
          </w:p>
          <w:p w:rsidR="00E70BFF" w:rsidRPr="00960911" w:rsidRDefault="00E70BFF" w:rsidP="006C38B7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2(a)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0BFF" w:rsidRPr="00960911" w:rsidRDefault="00E70BFF" w:rsidP="006C38B7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Various – Solar Thermal Initiative – P</w:t>
            </w:r>
          </w:p>
          <w:p w:rsidR="00E70BFF" w:rsidRPr="00960911" w:rsidRDefault="00E70BFF" w:rsidP="006C38B7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960911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W. G. </w:t>
            </w:r>
            <w:proofErr w:type="spellStart"/>
            <w:r w:rsidRPr="00960911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Tomko</w:t>
            </w:r>
            <w:proofErr w:type="spellEnd"/>
            <w:r w:rsidRPr="00960911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, Inc.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0BFF" w:rsidRPr="00960911" w:rsidRDefault="00E70BFF" w:rsidP="006C38B7">
            <w:pPr>
              <w:jc w:val="center"/>
              <w:cnfStyle w:val="000000100000"/>
              <w:rPr>
                <w:sz w:val="20"/>
                <w:szCs w:val="20"/>
              </w:rPr>
            </w:pP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247,000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0BFF" w:rsidRPr="00960911" w:rsidRDefault="00E70BFF" w:rsidP="006C38B7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1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0</w:t>
            </w: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0BFF" w:rsidRPr="00960911" w:rsidRDefault="00E70BFF" w:rsidP="006C38B7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0BFF" w:rsidRPr="00960911" w:rsidRDefault="00E70BFF" w:rsidP="006C38B7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202,000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0BFF" w:rsidRPr="00960911" w:rsidRDefault="00E70BFF" w:rsidP="006C38B7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70BFF" w:rsidRPr="00960911" w:rsidRDefault="00E70BFF" w:rsidP="006C38B7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WBE prime contractor</w:t>
            </w:r>
          </w:p>
        </w:tc>
      </w:tr>
      <w:tr w:rsidR="00034676" w:rsidRPr="007D47CE" w:rsidTr="00CC3923">
        <w:tc>
          <w:tcPr>
            <w:cnfStyle w:val="001000000000"/>
            <w:tcW w:w="9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4676" w:rsidRPr="0097369D" w:rsidRDefault="00034676" w:rsidP="000033E3">
            <w:pPr>
              <w:jc w:val="center"/>
              <w:rPr>
                <w:rFonts w:ascii="Californian FB" w:hAnsi="Californian FB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034676" w:rsidP="000033E3">
            <w:pPr>
              <w:jc w:val="right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Subtotal for construction bids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256D5F" w:rsidP="00E70BFF">
            <w:pPr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="007D47CE"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7D47CE" w:rsidRPr="007D47C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</w:t>
            </w:r>
            <w:r w:rsidR="00E70BFF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247,000</w: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034676" w:rsidP="000033E3">
            <w:pPr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256D5F" w:rsidP="00E70BFF">
            <w:pPr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="007D47CE"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7D47CE" w:rsidRPr="007D47C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</w:t>
            </w:r>
            <w:r w:rsidR="00E70BFF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0</w: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256D5F" w:rsidP="00E70BFF">
            <w:pPr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="007D47CE"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E70BFF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$202,000</w: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256D5F" w:rsidP="000033E3">
            <w:pPr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="00034676"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034676" w:rsidRPr="007D47C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$0</w: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034676" w:rsidP="000033E3">
            <w:pPr>
              <w:jc w:val="center"/>
              <w:cnfStyle w:val="000000000000"/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EBE Subtotal:</w:t>
            </w:r>
          </w:p>
        </w:tc>
      </w:tr>
      <w:tr w:rsidR="00034676" w:rsidRPr="0097369D" w:rsidTr="00CC3923">
        <w:trPr>
          <w:cnfStyle w:val="000000100000"/>
        </w:trPr>
        <w:tc>
          <w:tcPr>
            <w:cnfStyle w:val="001000000000"/>
            <w:tcW w:w="9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34676" w:rsidRPr="005C137D" w:rsidRDefault="00034676" w:rsidP="000033E3">
            <w:pPr>
              <w:jc w:val="center"/>
              <w:rPr>
                <w:rFonts w:ascii="Californian FB" w:hAnsi="Californian FB"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jc w:val="right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Race-Conscious (</w:t>
            </w:r>
            <w:r w:rsidRPr="00985276">
              <w:rPr>
                <w:rFonts w:ascii="Californian FB" w:hAnsi="Californian FB"/>
                <w:b/>
                <w:i/>
                <w:color w:val="4F6228" w:themeColor="accent3" w:themeShade="80"/>
                <w:sz w:val="20"/>
                <w:szCs w:val="20"/>
              </w:rPr>
              <w:t>EBE Goals were established</w:t>
            </w: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jc w:val="right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jc w:val="right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985276" w:rsidRDefault="00034676" w:rsidP="00E70BFF">
            <w:pPr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E70BFF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0</w:t>
            </w: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985276" w:rsidRDefault="0040226E" w:rsidP="00E70BFF">
            <w:pPr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E70BFF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81.78</w:t>
            </w:r>
            <w:r w:rsidR="00034676"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%)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985276" w:rsidRDefault="00034676" w:rsidP="000033E3">
            <w:pPr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(0%)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985276" w:rsidRDefault="00034676" w:rsidP="00E70BFF">
            <w:pPr>
              <w:jc w:val="center"/>
              <w:cnfStyle w:val="000000100000"/>
              <w:rPr>
                <w:rFonts w:ascii="Californian FB" w:hAnsi="Californian FB"/>
                <w:color w:val="4F6228" w:themeColor="accent3" w:themeShade="80"/>
                <w:sz w:val="20"/>
                <w:szCs w:val="20"/>
              </w:rPr>
            </w:pPr>
            <w:r w:rsidRPr="009852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</w:t>
            </w:r>
            <w:r w:rsidR="00E70BFF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202,000</w:t>
            </w:r>
            <w:r w:rsidRPr="009852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 xml:space="preserve"> (</w:t>
            </w:r>
            <w:r w:rsidR="00E70BFF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81.78</w:t>
            </w:r>
            <w:r w:rsidRPr="009852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%)</w:t>
            </w:r>
          </w:p>
        </w:tc>
      </w:tr>
    </w:tbl>
    <w:p w:rsidR="00034676" w:rsidRPr="00E42ACE" w:rsidRDefault="00034676" w:rsidP="00034676">
      <w:pPr>
        <w:rPr>
          <w:sz w:val="10"/>
          <w:szCs w:val="10"/>
          <w:highlight w:val="yellow"/>
        </w:rPr>
      </w:pPr>
    </w:p>
    <w:tbl>
      <w:tblPr>
        <w:tblStyle w:val="LightShading-Accent4"/>
        <w:tblW w:w="14310" w:type="dxa"/>
        <w:tblInd w:w="-252" w:type="dxa"/>
        <w:tblLayout w:type="fixed"/>
        <w:tblLook w:val="04A0"/>
      </w:tblPr>
      <w:tblGrid>
        <w:gridCol w:w="990"/>
        <w:gridCol w:w="4320"/>
        <w:gridCol w:w="1260"/>
        <w:gridCol w:w="990"/>
        <w:gridCol w:w="90"/>
        <w:gridCol w:w="1170"/>
        <w:gridCol w:w="1170"/>
        <w:gridCol w:w="990"/>
        <w:gridCol w:w="3240"/>
        <w:gridCol w:w="90"/>
      </w:tblGrid>
      <w:tr w:rsidR="00034676" w:rsidRPr="0097369D" w:rsidTr="00616771">
        <w:trPr>
          <w:cnfStyle w:val="100000000000"/>
        </w:trPr>
        <w:tc>
          <w:tcPr>
            <w:cnfStyle w:val="001000000000"/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97369D" w:rsidRDefault="00034676" w:rsidP="000033E3">
            <w:pPr>
              <w:jc w:val="center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Action</w:t>
            </w:r>
          </w:p>
          <w:p w:rsidR="00034676" w:rsidRPr="0097369D" w:rsidRDefault="00034676" w:rsidP="000033E3">
            <w:pPr>
              <w:jc w:val="center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Item</w:t>
            </w:r>
          </w:p>
        </w:tc>
        <w:tc>
          <w:tcPr>
            <w:tcW w:w="432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97369D">
              <w:rPr>
                <w:color w:val="auto"/>
                <w:sz w:val="24"/>
                <w:szCs w:val="24"/>
              </w:rPr>
              <w:t>Consultants/Contracted Services</w:t>
            </w:r>
          </w:p>
        </w:tc>
        <w:tc>
          <w:tcPr>
            <w:tcW w:w="126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EBE or Other Goal</w:t>
            </w:r>
          </w:p>
        </w:tc>
        <w:tc>
          <w:tcPr>
            <w:tcW w:w="1260" w:type="dxa"/>
            <w:gridSpan w:val="2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EBE Type</w:t>
            </w:r>
          </w:p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MBE $</w:t>
            </w:r>
          </w:p>
        </w:tc>
        <w:tc>
          <w:tcPr>
            <w:tcW w:w="117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EBE Type</w:t>
            </w:r>
          </w:p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WBE $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EBE Type</w:t>
            </w:r>
          </w:p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DBE $</w:t>
            </w:r>
          </w:p>
        </w:tc>
        <w:tc>
          <w:tcPr>
            <w:tcW w:w="3330" w:type="dxa"/>
            <w:gridSpan w:val="2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Comments</w:t>
            </w:r>
          </w:p>
        </w:tc>
      </w:tr>
      <w:tr w:rsidR="00E70BFF" w:rsidRPr="004415EE" w:rsidTr="00E70BFF">
        <w:trPr>
          <w:gridAfter w:val="1"/>
          <w:cnfStyle w:val="000000100000"/>
          <w:wAfter w:w="90" w:type="dxa"/>
        </w:trPr>
        <w:tc>
          <w:tcPr>
            <w:cnfStyle w:val="001000000000"/>
            <w:tcW w:w="99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Default="00616771" w:rsidP="006C38B7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August</w:t>
            </w:r>
          </w:p>
          <w:p w:rsidR="00616771" w:rsidRPr="004415EE" w:rsidRDefault="00616771" w:rsidP="006C38B7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B(1)</w:t>
            </w:r>
          </w:p>
        </w:tc>
        <w:tc>
          <w:tcPr>
            <w:tcW w:w="432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DC47A8" w:rsidRDefault="00616771" w:rsidP="006C38B7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Oliver</w:t>
            </w:r>
            <w:r w:rsidRPr="00DC47A8">
              <w:rPr>
                <w:rFonts w:ascii="Californian FB" w:hAnsi="Californian FB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Required Rubber Play Service</w:t>
            </w:r>
          </w:p>
          <w:p w:rsidR="00616771" w:rsidRPr="004415EE" w:rsidRDefault="00616771" w:rsidP="006C38B7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Pete Jeffrey &amp; Associates, Inc.</w:t>
            </w:r>
          </w:p>
        </w:tc>
        <w:tc>
          <w:tcPr>
            <w:tcW w:w="126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D044D4" w:rsidRDefault="00616771" w:rsidP="006C38B7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$9,487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D044D4" w:rsidRDefault="00616771" w:rsidP="006C38B7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044D4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D044D4" w:rsidRDefault="00616771" w:rsidP="006C38B7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044D4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D044D4" w:rsidRDefault="00616771" w:rsidP="006C38B7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044D4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D044D4" w:rsidRDefault="00616771" w:rsidP="006C38B7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044D4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324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4415EE" w:rsidRDefault="00616771" w:rsidP="006C38B7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E70BFF" w:rsidRPr="004415EE" w:rsidTr="00E70BFF">
        <w:trPr>
          <w:gridAfter w:val="1"/>
          <w:wAfter w:w="90" w:type="dxa"/>
        </w:trPr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16771" w:rsidRDefault="00616771" w:rsidP="00616771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August</w:t>
            </w:r>
          </w:p>
          <w:p w:rsidR="00616771" w:rsidRPr="004415EE" w:rsidRDefault="00616771" w:rsidP="006C38B7">
            <w:pPr>
              <w:jc w:val="center"/>
            </w:pPr>
            <w:r w:rsidRPr="004415E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B(2)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4E4956" w:rsidRDefault="00616771" w:rsidP="006C38B7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E4956">
              <w:rPr>
                <w:rFonts w:ascii="Californian FB" w:hAnsi="Californian FB"/>
                <w:color w:val="auto"/>
                <w:sz w:val="20"/>
                <w:szCs w:val="20"/>
              </w:rPr>
              <w:t>Westinghouse – Required Rubber Play Service</w:t>
            </w:r>
          </w:p>
          <w:p w:rsidR="00616771" w:rsidRPr="004415EE" w:rsidRDefault="00616771" w:rsidP="006C38B7">
            <w:pPr>
              <w:cnfStyle w:val="000000000000"/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Pete Jeffrey &amp; Associates, Inc.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4415EE" w:rsidRDefault="00616771" w:rsidP="006C38B7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$9,880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D044D4" w:rsidRDefault="00616771" w:rsidP="006C38B7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044D4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D044D4" w:rsidRDefault="00616771" w:rsidP="006C38B7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044D4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D044D4" w:rsidRDefault="00616771" w:rsidP="006C38B7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044D4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D044D4" w:rsidRDefault="00616771" w:rsidP="006C38B7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044D4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4415EE" w:rsidRDefault="00616771" w:rsidP="006C38B7">
            <w:pPr>
              <w:cnfStyle w:val="000000000000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E70BFF" w:rsidRPr="004415EE" w:rsidTr="00E70BFF">
        <w:trPr>
          <w:gridAfter w:val="1"/>
          <w:cnfStyle w:val="000000100000"/>
          <w:wAfter w:w="90" w:type="dxa"/>
        </w:trPr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16771" w:rsidRDefault="00616771" w:rsidP="00616771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August</w:t>
            </w:r>
          </w:p>
          <w:p w:rsidR="00616771" w:rsidRPr="004415EE" w:rsidRDefault="00616771" w:rsidP="006C38B7">
            <w:pPr>
              <w:jc w:val="center"/>
            </w:pPr>
            <w:r w:rsidRPr="004415E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B(3)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316E1E" w:rsidRDefault="00616771" w:rsidP="006C38B7">
            <w:pPr>
              <w:pStyle w:val="CM21"/>
              <w:spacing w:after="0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16E1E">
              <w:rPr>
                <w:rFonts w:ascii="Californian FB" w:hAnsi="Californian FB"/>
                <w:color w:val="auto"/>
                <w:sz w:val="20"/>
                <w:szCs w:val="20"/>
              </w:rPr>
              <w:t>Accounts Payable Recovery Audit</w:t>
            </w:r>
          </w:p>
          <w:p w:rsidR="00616771" w:rsidRPr="00316E1E" w:rsidRDefault="00616771" w:rsidP="006C38B7">
            <w:pPr>
              <w:cnfStyle w:val="000000100000"/>
            </w:pPr>
            <w:r w:rsidRPr="00316E1E"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  <w:t>Disbursement Review, LLC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316E1E" w:rsidRDefault="00616771" w:rsidP="006C38B7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316E1E">
              <w:rPr>
                <w:rFonts w:ascii="Californian FB" w:hAnsi="Californian FB" w:cs="Arial"/>
                <w:color w:val="auto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316E1E" w:rsidRDefault="00616771" w:rsidP="006C38B7">
            <w:pPr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316E1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316E1E" w:rsidRDefault="00616771" w:rsidP="006C38B7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316E1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316E1E" w:rsidRDefault="00616771" w:rsidP="006C38B7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316E1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316E1E" w:rsidRDefault="00616771" w:rsidP="006C38B7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316E1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771" w:rsidRPr="00316E1E" w:rsidRDefault="00616771" w:rsidP="006C38B7">
            <w:pPr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316E1E">
              <w:rPr>
                <w:rFonts w:ascii="Californian FB" w:hAnsi="Californian FB" w:cs="Arial"/>
                <w:color w:val="auto"/>
                <w:sz w:val="20"/>
                <w:szCs w:val="20"/>
              </w:rPr>
              <w:t>No payment unless there is recovery</w:t>
            </w:r>
          </w:p>
        </w:tc>
      </w:tr>
      <w:tr w:rsidR="00034676" w:rsidRPr="00E42ACE" w:rsidTr="00616771">
        <w:tc>
          <w:tcPr>
            <w:cnfStyle w:val="001000000000"/>
            <w:tcW w:w="9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34676" w:rsidRPr="00E42ACE" w:rsidRDefault="00034676" w:rsidP="000033E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97369D" w:rsidRDefault="00034676" w:rsidP="000033E3">
            <w:pPr>
              <w:jc w:val="right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97369D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Subtotal for consultant/contracted services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5C137D" w:rsidRDefault="00256D5F" w:rsidP="00616771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="004538AE"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4538AE"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</w:t>
            </w:r>
            <w:r w:rsidR="00616771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19,367</w: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3B4DE2" w:rsidRDefault="00256D5F" w:rsidP="00616771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="004538AE"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4538AE" w:rsidRPr="003B4DE2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</w:t>
            </w:r>
            <w:r w:rsidR="00616771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0</w:t>
            </w:r>
            <w:r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4538AE" w:rsidRDefault="00256D5F" w:rsidP="004538AE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="004538AE"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4538AE"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$0</w: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4538AE" w:rsidRDefault="00256D5F" w:rsidP="004538AE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="004538AE"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\# "#,##0" </w:instrTex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4538AE"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 xml:space="preserve">  $0</w: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4538AE" w:rsidRDefault="00034676" w:rsidP="000033E3">
            <w:pPr>
              <w:jc w:val="center"/>
              <w:cnfStyle w:val="000000000000"/>
              <w:rPr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noProof/>
                <w:color w:val="auto"/>
                <w:sz w:val="20"/>
                <w:szCs w:val="20"/>
              </w:rPr>
              <w:t xml:space="preserve">EBE </w:t>
            </w:r>
            <w:r w:rsidR="006C03FB" w:rsidRPr="004538AE">
              <w:rPr>
                <w:rFonts w:ascii="Californian FB" w:hAnsi="Californian FB"/>
                <w:b/>
                <w:noProof/>
                <w:color w:val="auto"/>
                <w:sz w:val="20"/>
                <w:szCs w:val="20"/>
              </w:rPr>
              <w:t xml:space="preserve">Consultant </w:t>
            </w:r>
            <w:r w:rsidRPr="004538AE">
              <w:rPr>
                <w:rFonts w:ascii="Californian FB" w:hAnsi="Californian FB"/>
                <w:b/>
                <w:noProof/>
                <w:color w:val="auto"/>
                <w:sz w:val="20"/>
                <w:szCs w:val="20"/>
              </w:rPr>
              <w:t>Subtotal:</w:t>
            </w:r>
          </w:p>
        </w:tc>
      </w:tr>
      <w:tr w:rsidR="00034676" w:rsidRPr="00E42ACE" w:rsidTr="00616771">
        <w:trPr>
          <w:cnfStyle w:val="000000100000"/>
        </w:trPr>
        <w:tc>
          <w:tcPr>
            <w:cnfStyle w:val="001000000000"/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4676" w:rsidRPr="00E42ACE" w:rsidRDefault="00034676" w:rsidP="000033E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97369D" w:rsidRDefault="00034676" w:rsidP="0097369D">
            <w:pPr>
              <w:jc w:val="right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97369D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Race-Neutral (</w:t>
            </w:r>
            <w:r w:rsidRPr="0097369D">
              <w:rPr>
                <w:rFonts w:ascii="Californian FB" w:hAnsi="Californian FB"/>
                <w:b/>
                <w:i/>
                <w:color w:val="4F6228" w:themeColor="accent3" w:themeShade="80"/>
                <w:sz w:val="20"/>
                <w:szCs w:val="20"/>
              </w:rPr>
              <w:t xml:space="preserve">no EBE goals </w:t>
            </w:r>
            <w:r w:rsidR="0097369D" w:rsidRPr="0097369D">
              <w:rPr>
                <w:rFonts w:ascii="Californian FB" w:hAnsi="Californian FB"/>
                <w:b/>
                <w:i/>
                <w:color w:val="4F6228" w:themeColor="accent3" w:themeShade="80"/>
                <w:sz w:val="20"/>
                <w:szCs w:val="20"/>
              </w:rPr>
              <w:t xml:space="preserve">or </w:t>
            </w:r>
            <w:r w:rsidRPr="0097369D">
              <w:rPr>
                <w:rFonts w:ascii="Californian FB" w:hAnsi="Californian FB"/>
                <w:b/>
                <w:i/>
                <w:color w:val="4F6228" w:themeColor="accent3" w:themeShade="80"/>
                <w:sz w:val="20"/>
                <w:szCs w:val="20"/>
              </w:rPr>
              <w:t>ARRA funded</w:t>
            </w:r>
            <w:r w:rsidRPr="0097369D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3B4DE2" w:rsidRDefault="00034676" w:rsidP="00616771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616771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0</w:t>
            </w:r>
            <w:r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4538AE" w:rsidRDefault="00034676" w:rsidP="000033E3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4538AE" w:rsidRDefault="00027D46" w:rsidP="000033E3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034676"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0%</w: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4538AE" w:rsidRDefault="00034676" w:rsidP="00616771">
            <w:pPr>
              <w:jc w:val="center"/>
              <w:cnfStyle w:val="000000100000"/>
              <w:rPr>
                <w:color w:val="4F6228" w:themeColor="accent3" w:themeShade="80"/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</w:t>
            </w:r>
            <w:r w:rsidR="00616771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0</w:t>
            </w:r>
            <w:r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 xml:space="preserve"> (</w:t>
            </w:r>
            <w:r w:rsidR="00616771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0</w:t>
            </w:r>
            <w:r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%)</w:t>
            </w:r>
          </w:p>
        </w:tc>
      </w:tr>
      <w:tr w:rsidR="00027D46" w:rsidRPr="00027D46" w:rsidTr="00616771">
        <w:trPr>
          <w:gridAfter w:val="1"/>
          <w:wAfter w:w="90" w:type="dxa"/>
        </w:trPr>
        <w:tc>
          <w:tcPr>
            <w:cnfStyle w:val="001000000000"/>
            <w:tcW w:w="9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27D46" w:rsidRPr="00027D46" w:rsidRDefault="00027D46" w:rsidP="0000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027D46" w:rsidRDefault="00027D46" w:rsidP="000033E3">
            <w:pPr>
              <w:jc w:val="right"/>
              <w:cnfStyle w:val="0000000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027D46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GRAND TOTAL: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E70BFF" w:rsidRDefault="00256D5F" w:rsidP="00E70BFF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fldChar w:fldCharType="begin"/>
            </w:r>
            <w:r w:rsidR="00027D46"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instrText xml:space="preserve"> =SUM(ABOVE) </w:instrText>
            </w: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fldChar w:fldCharType="separate"/>
            </w:r>
            <w:r w:rsidR="00027D46"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$</w:t>
            </w:r>
            <w:r w:rsidR="00E70BFF"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266,367</w:t>
            </w:r>
            <w:r w:rsidR="00027D46"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 xml:space="preserve"> </w:t>
            </w: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E70BFF" w:rsidRDefault="005A1A6E" w:rsidP="00E70BFF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(</w:t>
            </w:r>
            <w:r w:rsidR="00E70BFF"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75.84</w:t>
            </w: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E70BFF" w:rsidRDefault="00027D46" w:rsidP="00E70BFF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$</w:t>
            </w:r>
            <w:r w:rsidR="00E70BFF"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E70BFF" w:rsidRDefault="00256D5F" w:rsidP="00E70BFF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fldChar w:fldCharType="begin"/>
            </w:r>
            <w:r w:rsidR="003B4DE2"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instrText xml:space="preserve"> =SUM(ABOVE) </w:instrText>
            </w: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fldChar w:fldCharType="separate"/>
            </w:r>
            <w:r w:rsidR="003B4DE2"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$2</w:t>
            </w:r>
            <w:r w:rsidR="00E70BFF"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02,000</w:t>
            </w: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E70BFF" w:rsidRDefault="00027D46" w:rsidP="000033E3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$0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27D46" w:rsidRPr="005C137D" w:rsidRDefault="00027D46" w:rsidP="000033E3">
            <w:pPr>
              <w:jc w:val="center"/>
              <w:cnfStyle w:val="00000000000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034676" w:rsidRPr="00027D46" w:rsidTr="00616771">
        <w:trPr>
          <w:gridAfter w:val="1"/>
          <w:cnfStyle w:val="000000100000"/>
          <w:wAfter w:w="90" w:type="dxa"/>
        </w:trPr>
        <w:tc>
          <w:tcPr>
            <w:cnfStyle w:val="001000000000"/>
            <w:tcW w:w="9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34676" w:rsidRPr="00027D46" w:rsidRDefault="00034676" w:rsidP="0000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4676" w:rsidRPr="00027D46" w:rsidRDefault="00034676" w:rsidP="000033E3">
            <w:pPr>
              <w:jc w:val="center"/>
              <w:cnfStyle w:val="00000010000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4676" w:rsidRPr="00E70BFF" w:rsidRDefault="00034676" w:rsidP="000033E3">
            <w:pPr>
              <w:contextualSpacing/>
              <w:jc w:val="center"/>
              <w:cnfStyle w:val="000000100000"/>
              <w:rPr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676" w:rsidRPr="00E70BFF" w:rsidRDefault="00034676" w:rsidP="000033E3">
            <w:pPr>
              <w:contextualSpacing/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34676" w:rsidRPr="00E70BFF" w:rsidRDefault="00E70BFF" w:rsidP="00B546FA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0</w:t>
            </w:r>
            <w:r w:rsidR="00034676"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34676" w:rsidRPr="00E70BFF" w:rsidRDefault="00E70BFF" w:rsidP="00AA0D5A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75.84</w:t>
            </w:r>
            <w:r>
              <w:rPr>
                <w:rFonts w:ascii="Californian FB" w:hAnsi="Californian FB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4676" w:rsidRPr="00E70BFF" w:rsidRDefault="00034676" w:rsidP="000033E3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E70BF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0%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4676" w:rsidRPr="005C137D" w:rsidRDefault="00034676" w:rsidP="000033E3">
            <w:pPr>
              <w:jc w:val="center"/>
              <w:cnfStyle w:val="00000010000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034676" w:rsidRPr="00084ED8" w:rsidRDefault="00034676" w:rsidP="00325544">
      <w:pPr>
        <w:ind w:right="-540"/>
        <w:rPr>
          <w:rFonts w:ascii="Californian FB" w:hAnsi="Californian FB"/>
          <w:b/>
          <w:sz w:val="23"/>
          <w:szCs w:val="23"/>
          <w:u w:val="single"/>
        </w:rPr>
      </w:pPr>
      <w:r w:rsidRPr="00E42ACE">
        <w:rPr>
          <w:rFonts w:ascii="Californian FB" w:hAnsi="Californian FB"/>
          <w:b/>
          <w:sz w:val="20"/>
          <w:szCs w:val="20"/>
          <w:highlight w:val="yellow"/>
        </w:rPr>
        <w:br/>
      </w:r>
      <w:r w:rsidRPr="00084ED8">
        <w:rPr>
          <w:rFonts w:ascii="Californian FB" w:hAnsi="Californian FB"/>
          <w:b/>
          <w:sz w:val="23"/>
          <w:szCs w:val="23"/>
          <w:u w:val="single"/>
        </w:rPr>
        <w:t>Code/Acronyms</w:t>
      </w:r>
    </w:p>
    <w:p w:rsidR="00034676" w:rsidRPr="00084ED8" w:rsidRDefault="00034676" w:rsidP="0003467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084ED8">
        <w:rPr>
          <w:rFonts w:ascii="Californian FB" w:hAnsi="Californian FB"/>
          <w:b/>
          <w:sz w:val="23"/>
          <w:szCs w:val="23"/>
        </w:rPr>
        <w:t>EBE</w:t>
      </w:r>
      <w:r w:rsidRPr="00084ED8">
        <w:rPr>
          <w:rFonts w:ascii="Californian FB" w:hAnsi="Californian FB"/>
          <w:sz w:val="23"/>
          <w:szCs w:val="23"/>
        </w:rPr>
        <w:t xml:space="preserve"> is the acronym for Eligible Business Enterprise (a compilation of all MBEs, WBEs, and DBE firms)</w:t>
      </w:r>
    </w:p>
    <w:p w:rsidR="00034676" w:rsidRPr="00084ED8" w:rsidRDefault="00034676" w:rsidP="0003467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084ED8">
        <w:rPr>
          <w:rFonts w:ascii="Californian FB" w:hAnsi="Californian FB"/>
          <w:b/>
          <w:sz w:val="23"/>
          <w:szCs w:val="23"/>
        </w:rPr>
        <w:t>MBE</w:t>
      </w:r>
      <w:r w:rsidRPr="00084ED8">
        <w:rPr>
          <w:rFonts w:ascii="Californian FB" w:hAnsi="Californian FB"/>
          <w:sz w:val="23"/>
          <w:szCs w:val="23"/>
        </w:rPr>
        <w:t xml:space="preserve"> is the acronym for Minority Business Enterprises (for the purpose of this report, any certified ethnic minority)</w:t>
      </w:r>
    </w:p>
    <w:p w:rsidR="00034676" w:rsidRPr="00084ED8" w:rsidRDefault="00034676" w:rsidP="0003467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084ED8">
        <w:rPr>
          <w:rFonts w:ascii="Californian FB" w:hAnsi="Californian FB"/>
          <w:b/>
          <w:sz w:val="23"/>
          <w:szCs w:val="23"/>
        </w:rPr>
        <w:t>WBE</w:t>
      </w:r>
      <w:r w:rsidRPr="00084ED8">
        <w:rPr>
          <w:rFonts w:ascii="Californian FB" w:hAnsi="Californian FB"/>
          <w:sz w:val="23"/>
          <w:szCs w:val="23"/>
        </w:rPr>
        <w:t xml:space="preserve"> is the acronym for Woman-Owned Business Enterprises (for the purpose of this report, any certified White female)</w:t>
      </w:r>
    </w:p>
    <w:p w:rsidR="00034676" w:rsidRPr="00084ED8" w:rsidRDefault="00034676" w:rsidP="0003467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084ED8">
        <w:rPr>
          <w:rFonts w:ascii="Californian FB" w:hAnsi="Californian FB"/>
          <w:b/>
          <w:sz w:val="23"/>
          <w:szCs w:val="23"/>
        </w:rPr>
        <w:t>DBE</w:t>
      </w:r>
      <w:r w:rsidRPr="00084ED8">
        <w:rPr>
          <w:rFonts w:ascii="Californian FB" w:hAnsi="Californian FB"/>
          <w:sz w:val="23"/>
          <w:szCs w:val="23"/>
        </w:rPr>
        <w:t xml:space="preserve"> is the acronym for Disadvantaged Business Enterprises (for the purpose of this report, any certified White male)</w:t>
      </w:r>
    </w:p>
    <w:p w:rsidR="00034676" w:rsidRDefault="00034676" w:rsidP="0003467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084ED8">
        <w:rPr>
          <w:rFonts w:ascii="Californian FB" w:hAnsi="Californian FB"/>
          <w:sz w:val="23"/>
          <w:szCs w:val="23"/>
        </w:rPr>
        <w:t>*Indicates that there is a minimum 10% goal for small disadvantaged business inclusion on this project because of ARRA funding</w:t>
      </w:r>
    </w:p>
    <w:p w:rsidR="005A1A6E" w:rsidRDefault="005A1A6E" w:rsidP="005A1A6E">
      <w:pPr>
        <w:spacing w:after="0" w:line="240" w:lineRule="auto"/>
        <w:rPr>
          <w:rFonts w:ascii="Californian FB" w:hAnsi="Californian FB"/>
          <w:sz w:val="23"/>
          <w:szCs w:val="23"/>
        </w:rPr>
      </w:pPr>
    </w:p>
    <w:sectPr w:rsidR="005A1A6E" w:rsidSect="00571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D9" w:rsidRDefault="009855D9" w:rsidP="00CD66D8">
      <w:pPr>
        <w:spacing w:after="0" w:line="240" w:lineRule="auto"/>
      </w:pPr>
      <w:r>
        <w:separator/>
      </w:r>
    </w:p>
  </w:endnote>
  <w:endnote w:type="continuationSeparator" w:id="0">
    <w:p w:rsidR="009855D9" w:rsidRDefault="009855D9" w:rsidP="00C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D9" w:rsidRDefault="009855D9" w:rsidP="00CD66D8">
      <w:pPr>
        <w:spacing w:after="0" w:line="240" w:lineRule="auto"/>
      </w:pPr>
      <w:r>
        <w:separator/>
      </w:r>
    </w:p>
  </w:footnote>
  <w:footnote w:type="continuationSeparator" w:id="0">
    <w:p w:rsidR="009855D9" w:rsidRDefault="009855D9" w:rsidP="00CD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1749"/>
    <w:multiLevelType w:val="hybridMultilevel"/>
    <w:tmpl w:val="B280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FA6C4A">
      <w:numFmt w:val="bullet"/>
      <w:lvlText w:val="-"/>
      <w:lvlJc w:val="left"/>
      <w:pPr>
        <w:ind w:left="2520" w:hanging="360"/>
      </w:pPr>
      <w:rPr>
        <w:rFonts w:ascii="Californian FB" w:eastAsia="Times New Roman" w:hAnsi="Californian FB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76"/>
    <w:rsid w:val="000033E3"/>
    <w:rsid w:val="00027D46"/>
    <w:rsid w:val="00034676"/>
    <w:rsid w:val="00074265"/>
    <w:rsid w:val="00084ED8"/>
    <w:rsid w:val="00123D0C"/>
    <w:rsid w:val="00132D36"/>
    <w:rsid w:val="0017003B"/>
    <w:rsid w:val="001871E7"/>
    <w:rsid w:val="001F1B18"/>
    <w:rsid w:val="00210B72"/>
    <w:rsid w:val="00244EA3"/>
    <w:rsid w:val="00256D5F"/>
    <w:rsid w:val="002868C4"/>
    <w:rsid w:val="002A6692"/>
    <w:rsid w:val="00325544"/>
    <w:rsid w:val="003B4DE2"/>
    <w:rsid w:val="003B6A0F"/>
    <w:rsid w:val="0040226E"/>
    <w:rsid w:val="004415EE"/>
    <w:rsid w:val="004538AE"/>
    <w:rsid w:val="004C1126"/>
    <w:rsid w:val="00571746"/>
    <w:rsid w:val="005A1A6E"/>
    <w:rsid w:val="005C137D"/>
    <w:rsid w:val="00613DD2"/>
    <w:rsid w:val="00616771"/>
    <w:rsid w:val="006C03FB"/>
    <w:rsid w:val="00717DAD"/>
    <w:rsid w:val="0072508F"/>
    <w:rsid w:val="00731652"/>
    <w:rsid w:val="00767EC6"/>
    <w:rsid w:val="007D47CE"/>
    <w:rsid w:val="008E16AB"/>
    <w:rsid w:val="009067C0"/>
    <w:rsid w:val="00960911"/>
    <w:rsid w:val="0097369D"/>
    <w:rsid w:val="00985276"/>
    <w:rsid w:val="009855D9"/>
    <w:rsid w:val="009B430D"/>
    <w:rsid w:val="00A03DD2"/>
    <w:rsid w:val="00A774E7"/>
    <w:rsid w:val="00A86285"/>
    <w:rsid w:val="00A91E1C"/>
    <w:rsid w:val="00AA0D5A"/>
    <w:rsid w:val="00AC6965"/>
    <w:rsid w:val="00B546FA"/>
    <w:rsid w:val="00CC3923"/>
    <w:rsid w:val="00CD66D8"/>
    <w:rsid w:val="00D1037C"/>
    <w:rsid w:val="00E425C1"/>
    <w:rsid w:val="00E42ACE"/>
    <w:rsid w:val="00E70BFF"/>
    <w:rsid w:val="00ED2700"/>
    <w:rsid w:val="00F16D48"/>
    <w:rsid w:val="00F407DD"/>
    <w:rsid w:val="00F96C64"/>
    <w:rsid w:val="00FA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34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034676"/>
    <w:pPr>
      <w:ind w:left="720"/>
      <w:contextualSpacing/>
    </w:pPr>
  </w:style>
  <w:style w:type="paragraph" w:customStyle="1" w:styleId="CM21">
    <w:name w:val="CM21"/>
    <w:basedOn w:val="Normal"/>
    <w:next w:val="Normal"/>
    <w:uiPriority w:val="99"/>
    <w:rsid w:val="00034676"/>
    <w:pPr>
      <w:autoSpaceDE w:val="0"/>
      <w:autoSpaceDN w:val="0"/>
      <w:adjustRightInd w:val="0"/>
      <w:spacing w:after="105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76"/>
  </w:style>
  <w:style w:type="paragraph" w:styleId="Footer">
    <w:name w:val="footer"/>
    <w:basedOn w:val="Normal"/>
    <w:link w:val="Foot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22D7-B18A-404D-9F17-C309AE46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pbcastleberry1</dc:creator>
  <cp:keywords/>
  <dc:description/>
  <cp:lastModifiedBy>pbcastleberry1</cp:lastModifiedBy>
  <cp:revision>4</cp:revision>
  <dcterms:created xsi:type="dcterms:W3CDTF">2011-11-15T21:45:00Z</dcterms:created>
  <dcterms:modified xsi:type="dcterms:W3CDTF">2011-11-15T21:54:00Z</dcterms:modified>
</cp:coreProperties>
</file>